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CD" w:rsidRPr="000C4D43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0C4D43" w:rsidRPr="000C4D43" w:rsidRDefault="000C4D43" w:rsidP="000C4D43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C4D43">
        <w:rPr>
          <w:rFonts w:ascii="Arial" w:hAnsi="Arial" w:cs="Arial"/>
          <w:b/>
          <w:bCs/>
          <w:sz w:val="20"/>
          <w:szCs w:val="20"/>
        </w:rPr>
        <w:t>Clasificación</w:t>
      </w:r>
    </w:p>
    <w:p w:rsidR="000C4D43" w:rsidRDefault="000C4D43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7F39EF" w:rsidRDefault="007F39EF" w:rsidP="007F39E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La clasificación de los residuos hospitalarios-patógenos se realizará conforme a lo establecido en la Norma Boliviana NB 69002-2. D</w:t>
      </w:r>
      <w:r w:rsidRPr="00451B61">
        <w:rPr>
          <w:rFonts w:ascii="Arial" w:hAnsi="Arial" w:cs="Arial"/>
          <w:bCs/>
          <w:sz w:val="20"/>
          <w:szCs w:val="20"/>
        </w:rPr>
        <w:t xml:space="preserve">e la clasificación </w:t>
      </w:r>
      <w:r>
        <w:rPr>
          <w:rFonts w:ascii="Arial" w:hAnsi="Arial" w:cs="Arial"/>
          <w:bCs/>
          <w:sz w:val="20"/>
          <w:szCs w:val="20"/>
        </w:rPr>
        <w:t>que se muestra a continuación, en RSCZ</w:t>
      </w:r>
      <w:r w:rsidRPr="00451B61">
        <w:rPr>
          <w:rFonts w:ascii="Arial" w:hAnsi="Arial" w:cs="Arial"/>
          <w:bCs/>
          <w:sz w:val="20"/>
          <w:szCs w:val="20"/>
        </w:rPr>
        <w:t xml:space="preserve"> solo se generan los residuos de </w:t>
      </w:r>
      <w:r w:rsidRPr="00451B61">
        <w:rPr>
          <w:rFonts w:ascii="Arial" w:hAnsi="Arial" w:cs="Arial"/>
          <w:b/>
          <w:bCs/>
          <w:sz w:val="20"/>
          <w:szCs w:val="20"/>
        </w:rPr>
        <w:t>Clase A</w:t>
      </w:r>
      <w:r w:rsidRPr="00451B61">
        <w:rPr>
          <w:rFonts w:ascii="Arial" w:hAnsi="Arial" w:cs="Arial"/>
          <w:bCs/>
          <w:sz w:val="20"/>
          <w:szCs w:val="20"/>
        </w:rPr>
        <w:t xml:space="preserve"> (Residuos Infecciosos) y las Sub-clases </w:t>
      </w:r>
      <w:r w:rsidRPr="00451B61">
        <w:rPr>
          <w:rFonts w:ascii="Arial" w:hAnsi="Arial" w:cs="Arial"/>
          <w:b/>
          <w:bCs/>
          <w:sz w:val="20"/>
          <w:szCs w:val="20"/>
        </w:rPr>
        <w:t>A-1, A-2, A-3, A-4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0C4D43">
        <w:rPr>
          <w:rFonts w:ascii="Arial" w:hAnsi="Arial" w:cs="Arial"/>
          <w:bCs/>
          <w:sz w:val="20"/>
          <w:szCs w:val="20"/>
        </w:rPr>
        <w:t>los otros residuos como:</w:t>
      </w:r>
      <w:r>
        <w:rPr>
          <w:rFonts w:ascii="Arial" w:hAnsi="Arial" w:cs="Arial"/>
          <w:b/>
          <w:bCs/>
          <w:sz w:val="20"/>
          <w:szCs w:val="20"/>
        </w:rPr>
        <w:t xml:space="preserve"> Clase A (A-5, A-6) </w:t>
      </w:r>
      <w:r w:rsidRPr="000C4D43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 Clase B, </w:t>
      </w:r>
      <w:r>
        <w:rPr>
          <w:rFonts w:ascii="Arial" w:hAnsi="Arial" w:cs="Arial"/>
          <w:bCs/>
          <w:sz w:val="20"/>
          <w:szCs w:val="20"/>
        </w:rPr>
        <w:t>no son generados en RSCZ;</w:t>
      </w:r>
      <w:r w:rsidRPr="000C4D43">
        <w:rPr>
          <w:rFonts w:ascii="Arial" w:hAnsi="Arial" w:cs="Arial"/>
          <w:bCs/>
          <w:sz w:val="20"/>
          <w:szCs w:val="20"/>
        </w:rPr>
        <w:t xml:space="preserve"> los residuos</w:t>
      </w:r>
      <w:r>
        <w:rPr>
          <w:rFonts w:ascii="Arial" w:hAnsi="Arial" w:cs="Arial"/>
          <w:b/>
          <w:bCs/>
          <w:sz w:val="20"/>
          <w:szCs w:val="20"/>
        </w:rPr>
        <w:t xml:space="preserve"> Clase C, </w:t>
      </w:r>
      <w:r w:rsidRPr="000C4D43">
        <w:rPr>
          <w:rFonts w:ascii="Arial" w:hAnsi="Arial" w:cs="Arial"/>
          <w:bCs/>
          <w:sz w:val="20"/>
          <w:szCs w:val="20"/>
        </w:rPr>
        <w:t xml:space="preserve">son clasificados como residuos Asimilables a Domiciliarios, por lo que su gestión se realiza conforme a lo establecido en el Procedimiento </w:t>
      </w:r>
      <w:r w:rsidRPr="000C4D43">
        <w:rPr>
          <w:rFonts w:ascii="Arial" w:hAnsi="Arial" w:cs="Arial"/>
          <w:b/>
          <w:bCs/>
          <w:sz w:val="20"/>
          <w:szCs w:val="20"/>
        </w:rPr>
        <w:t>PE-2-</w:t>
      </w:r>
      <w:r w:rsidR="00C71995">
        <w:rPr>
          <w:rFonts w:ascii="Arial" w:hAnsi="Arial" w:cs="Arial"/>
          <w:b/>
          <w:bCs/>
          <w:sz w:val="20"/>
          <w:szCs w:val="20"/>
        </w:rPr>
        <w:t>MARSE-10</w:t>
      </w:r>
    </w:p>
    <w:p w:rsidR="007F39EF" w:rsidRDefault="007F39EF" w:rsidP="007F39E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F39EF" w:rsidRDefault="007F39EF" w:rsidP="007F39E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7F39EF">
        <w:rPr>
          <w:rFonts w:ascii="Arial" w:hAnsi="Arial" w:cs="Arial"/>
          <w:b/>
          <w:bCs/>
          <w:sz w:val="20"/>
          <w:szCs w:val="20"/>
          <w:u w:val="single"/>
        </w:rPr>
        <w:t xml:space="preserve">Clasificación de residuos hospitalarios-patógenos </w:t>
      </w:r>
    </w:p>
    <w:p w:rsidR="007F39EF" w:rsidRPr="007F39EF" w:rsidRDefault="007F39EF" w:rsidP="007F39E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7F39EF">
        <w:rPr>
          <w:rFonts w:ascii="Arial" w:hAnsi="Arial" w:cs="Arial"/>
          <w:b/>
          <w:bCs/>
          <w:sz w:val="20"/>
          <w:szCs w:val="20"/>
          <w:u w:val="single"/>
        </w:rPr>
        <w:t>Conforme a la NB 69002-2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96ACD">
        <w:rPr>
          <w:rFonts w:ascii="Arial" w:hAnsi="Arial" w:cs="Arial"/>
          <w:noProof/>
          <w:sz w:val="20"/>
          <w:szCs w:val="20"/>
          <w:lang w:val="es-BO" w:eastAsia="es-BO"/>
        </w:rPr>
        <w:drawing>
          <wp:inline distT="0" distB="0" distL="0" distR="0" wp14:anchorId="47501002" wp14:editId="5FC45BA7">
            <wp:extent cx="3929618" cy="4777814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8032" cy="480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0C4D43" w:rsidRDefault="000C4D43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C4D43">
        <w:rPr>
          <w:rFonts w:ascii="Arial" w:hAnsi="Arial" w:cs="Arial"/>
          <w:bCs/>
          <w:sz w:val="20"/>
          <w:szCs w:val="20"/>
        </w:rPr>
        <w:lastRenderedPageBreak/>
        <w:t xml:space="preserve">A </w:t>
      </w:r>
      <w:r w:rsidR="00385BB1" w:rsidRPr="000C4D43">
        <w:rPr>
          <w:rFonts w:ascii="Arial" w:hAnsi="Arial" w:cs="Arial"/>
          <w:bCs/>
          <w:sz w:val="20"/>
          <w:szCs w:val="20"/>
        </w:rPr>
        <w:t>continuación,</w:t>
      </w:r>
      <w:r w:rsidRPr="000C4D43">
        <w:rPr>
          <w:rFonts w:ascii="Arial" w:hAnsi="Arial" w:cs="Arial"/>
          <w:bCs/>
          <w:sz w:val="20"/>
          <w:szCs w:val="20"/>
        </w:rPr>
        <w:t xml:space="preserve"> se explica a detalle las características de cada uno de los residuos generados en </w:t>
      </w:r>
      <w:r>
        <w:rPr>
          <w:rFonts w:ascii="Arial" w:hAnsi="Arial" w:cs="Arial"/>
          <w:bCs/>
          <w:sz w:val="20"/>
          <w:szCs w:val="20"/>
        </w:rPr>
        <w:t>RSCZ y su manejo.</w:t>
      </w:r>
    </w:p>
    <w:p w:rsidR="000C4D43" w:rsidRDefault="000C4D43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E96ACD" w:rsidRPr="00E96ACD" w:rsidRDefault="00E96ACD" w:rsidP="000C4D43">
      <w:pPr>
        <w:pStyle w:val="Prrafodelista"/>
        <w:numPr>
          <w:ilvl w:val="1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6ACD">
        <w:rPr>
          <w:rFonts w:ascii="Arial" w:hAnsi="Arial" w:cs="Arial"/>
          <w:b/>
          <w:bCs/>
          <w:sz w:val="20"/>
          <w:szCs w:val="20"/>
        </w:rPr>
        <w:t>RESIDUOS INFECCIOSOS - CLASE A</w:t>
      </w:r>
    </w:p>
    <w:p w:rsidR="00E96ACD" w:rsidRPr="00E96ACD" w:rsidRDefault="00E96ACD" w:rsidP="000C4D43">
      <w:pPr>
        <w:pStyle w:val="Prrafodelista"/>
        <w:autoSpaceDE w:val="0"/>
        <w:autoSpaceDN w:val="0"/>
        <w:adjustRightInd w:val="0"/>
        <w:spacing w:line="360" w:lineRule="auto"/>
        <w:ind w:left="765"/>
        <w:jc w:val="both"/>
        <w:rPr>
          <w:rFonts w:ascii="Arial" w:hAnsi="Arial" w:cs="Arial"/>
          <w:b/>
          <w:bCs/>
          <w:sz w:val="20"/>
          <w:szCs w:val="20"/>
        </w:rPr>
      </w:pPr>
    </w:p>
    <w:p w:rsidR="00E96ACD" w:rsidRP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Estos residuos se denominan infecciosos porque tienen la capacidad de producir o transmitir enfermedades infecciosas. Para que se produzca una infección debe existir (Elías, 2001 - Pág. 1):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eastAsia="ZapfDingbats" w:hAnsi="Arial" w:cs="Arial"/>
          <w:sz w:val="20"/>
          <w:szCs w:val="20"/>
        </w:rPr>
        <w:t xml:space="preserve">■ </w:t>
      </w:r>
      <w:r w:rsidRPr="00E96ACD">
        <w:rPr>
          <w:rFonts w:ascii="Arial" w:hAnsi="Arial" w:cs="Arial"/>
          <w:sz w:val="20"/>
          <w:szCs w:val="20"/>
        </w:rPr>
        <w:t>Presencia de un agente infeccioso en el residuo.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eastAsia="ZapfDingbats" w:hAnsi="Arial" w:cs="Arial"/>
          <w:sz w:val="20"/>
          <w:szCs w:val="20"/>
        </w:rPr>
        <w:t xml:space="preserve">■ </w:t>
      </w:r>
      <w:r w:rsidRPr="00E96ACD">
        <w:rPr>
          <w:rFonts w:ascii="Arial" w:hAnsi="Arial" w:cs="Arial"/>
          <w:sz w:val="20"/>
          <w:szCs w:val="20"/>
        </w:rPr>
        <w:t>Concentración suficiente del agente infeccioso como para tener capacidad infectiva.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eastAsia="ZapfDingbats" w:hAnsi="Arial" w:cs="Arial"/>
          <w:sz w:val="20"/>
          <w:szCs w:val="20"/>
        </w:rPr>
        <w:t xml:space="preserve">■ </w:t>
      </w:r>
      <w:r w:rsidRPr="00E96ACD">
        <w:rPr>
          <w:rFonts w:ascii="Arial" w:hAnsi="Arial" w:cs="Arial"/>
          <w:sz w:val="20"/>
          <w:szCs w:val="20"/>
        </w:rPr>
        <w:t>Presencia de un “huésped” susceptible de ser infectado.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eastAsia="ZapfDingbats" w:hAnsi="Arial" w:cs="Arial"/>
          <w:sz w:val="20"/>
          <w:szCs w:val="20"/>
        </w:rPr>
        <w:t xml:space="preserve">■ </w:t>
      </w:r>
      <w:r w:rsidRPr="00E96ACD">
        <w:rPr>
          <w:rFonts w:ascii="Arial" w:hAnsi="Arial" w:cs="Arial"/>
          <w:sz w:val="20"/>
          <w:szCs w:val="20"/>
        </w:rPr>
        <w:t>Presencia de un punto o vía de entrada del germen.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Para valorar o estimar el peligro debe considerarse, además, la supervivencia de los microorganismos patógenos en el ambiente, que en general es limitada a excepción de alguno de ellos. Cada microorganismo tiene una tasa de mortalidad específica según su resistencia a las condiciones del ambiente tales como temperatura, humedad, disponibilidad de materia orgánica y radiaciones de rayos ultravioleta (Cointreau-Levine, 1998).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0C4D43" w:rsidRDefault="00E96ACD" w:rsidP="000C4D43">
      <w:pPr>
        <w:pStyle w:val="Prrafodelista"/>
        <w:numPr>
          <w:ilvl w:val="2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C4D43">
        <w:rPr>
          <w:rFonts w:ascii="Arial" w:hAnsi="Arial" w:cs="Arial"/>
          <w:b/>
          <w:bCs/>
          <w:i/>
          <w:iCs/>
          <w:sz w:val="20"/>
          <w:szCs w:val="20"/>
        </w:rPr>
        <w:t>Subclase A-1: Residuos biológicos</w:t>
      </w:r>
    </w:p>
    <w:p w:rsidR="00E96ACD" w:rsidRPr="00E96ACD" w:rsidRDefault="00E96ACD" w:rsidP="000C4D43">
      <w:pPr>
        <w:pStyle w:val="Prrafode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C4D43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 xml:space="preserve">Corresponden a este grupo los cultivos inocuos; medios de cultivo inoculado provenientes de laboratorios clínicos, microbiológicos o de investigación; vacunas vencidas o inutilizadas; placas de Petri; filtro de gases aspirados de áreas contaminadas por agentes infecciosos y cualquier residuo contaminado por estos materiales. </w:t>
      </w:r>
    </w:p>
    <w:p w:rsidR="000C4D43" w:rsidRDefault="000C4D43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E96ACD" w:rsidRP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Ejemplos: instrumentos para manipular microorganismos, restos de tejidos, heces fecales, esputo, algodones, gasas contaminadas.</w:t>
      </w:r>
    </w:p>
    <w:p w:rsidR="000C4D43" w:rsidRPr="00E96ACD" w:rsidRDefault="000C4D43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E96ACD" w:rsidRPr="000C4D43" w:rsidRDefault="00E96ACD" w:rsidP="000C4D43">
      <w:pPr>
        <w:pStyle w:val="Prrafodelista"/>
        <w:numPr>
          <w:ilvl w:val="2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C4D43">
        <w:rPr>
          <w:rFonts w:ascii="Arial" w:hAnsi="Arial" w:cs="Arial"/>
          <w:b/>
          <w:bCs/>
          <w:i/>
          <w:iCs/>
          <w:sz w:val="20"/>
          <w:szCs w:val="20"/>
        </w:rPr>
        <w:t>Subclase A-2: Restos de sangre, hemoderivados y fluidos corporales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C4D43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 xml:space="preserve">Compuesto por bolsas de sangre y equipos de transfusión con plazos de validación vencida o aerología positiva, muestras de sangre para análisis, sueros, plasma y otros subproductos provenientes de bancos de sangre y/o unidades de transfusión. Fluidos corporales o cualquier residuo contaminado con estos. </w:t>
      </w:r>
    </w:p>
    <w:p w:rsidR="000C4D43" w:rsidRDefault="000C4D43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Ejemplos: jeringas con sangre, catéter central o periférico, bránulas, pañales, toallas higiénicas, papel higiénico, sondas mesogástricas y vesicales, sondas de aspiración, conectores y envases colectores d</w:t>
      </w:r>
      <w:r>
        <w:rPr>
          <w:rFonts w:ascii="Arial" w:hAnsi="Arial" w:cs="Arial"/>
          <w:sz w:val="20"/>
          <w:szCs w:val="20"/>
        </w:rPr>
        <w:t>e fl</w:t>
      </w:r>
      <w:r w:rsidRPr="00E96ACD">
        <w:rPr>
          <w:rFonts w:ascii="Arial" w:hAnsi="Arial" w:cs="Arial"/>
          <w:sz w:val="20"/>
          <w:szCs w:val="20"/>
        </w:rPr>
        <w:t>uidos, tubos oro-traqueales, drenajes, barbijos y botas usadas.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0C4D43" w:rsidRDefault="00E96ACD" w:rsidP="000C4D43">
      <w:pPr>
        <w:pStyle w:val="Prrafodelista"/>
        <w:numPr>
          <w:ilvl w:val="2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C4D43">
        <w:rPr>
          <w:rFonts w:ascii="Arial" w:hAnsi="Arial" w:cs="Arial"/>
          <w:b/>
          <w:bCs/>
          <w:i/>
          <w:iCs/>
          <w:sz w:val="20"/>
          <w:szCs w:val="20"/>
        </w:rPr>
        <w:t>Subclase A-3: Residuos quirúrgicos, anatómicos y patológicos</w:t>
      </w:r>
    </w:p>
    <w:p w:rsidR="00E96ACD" w:rsidRPr="00E96ACD" w:rsidRDefault="00E96ACD" w:rsidP="000C4D43">
      <w:pPr>
        <w:pStyle w:val="Prrafode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E96ACD" w:rsidRP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Compuesto por tejidos, órganos, fetos, piezas anatómicas, sangre y otros líquidos orgánicos resultantes de cirugías, necropsias y residuos contaminados por estas materias.</w:t>
      </w:r>
    </w:p>
    <w:p w:rsidR="00E96ACD" w:rsidRPr="00E96ACD" w:rsidRDefault="00E96ACD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96ACD" w:rsidRPr="000C4D43" w:rsidRDefault="00E96ACD" w:rsidP="000C4D43">
      <w:pPr>
        <w:pStyle w:val="Prrafodelista"/>
        <w:numPr>
          <w:ilvl w:val="2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C4D43">
        <w:rPr>
          <w:rFonts w:ascii="Arial" w:hAnsi="Arial" w:cs="Arial"/>
          <w:b/>
          <w:bCs/>
          <w:i/>
          <w:iCs/>
          <w:sz w:val="20"/>
          <w:szCs w:val="20"/>
        </w:rPr>
        <w:t>Subclase A-4: Residuos cortopunzantes</w:t>
      </w:r>
    </w:p>
    <w:p w:rsidR="00E96ACD" w:rsidRPr="00E96ACD" w:rsidRDefault="00E96ACD" w:rsidP="000C4D43">
      <w:pPr>
        <w:pStyle w:val="Prrafode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E96ACD" w:rsidRDefault="00E96ACD" w:rsidP="003C469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6ACD">
        <w:rPr>
          <w:rFonts w:ascii="Arial" w:hAnsi="Arial" w:cs="Arial"/>
          <w:sz w:val="20"/>
          <w:szCs w:val="20"/>
        </w:rPr>
        <w:t>Compuesto por agujas, ampollas, pipetas, hojas de bisturí, hojas de afeitar, jeringas no desmontables, agujas alitas, mandril de bránulas y de catéteres, y vidrios quebrados o materiales que se quiebran fácilmente y están contaminados.</w:t>
      </w:r>
    </w:p>
    <w:p w:rsidR="007F39EF" w:rsidRDefault="007F39EF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C4697" w:rsidRDefault="003C4697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F39EF" w:rsidRDefault="007F39EF" w:rsidP="003C469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residuos generados en RSCZ, son recolectados en la Unidad de Salud Laboral, en contenedores a</w:t>
      </w:r>
      <w:r w:rsidR="003C4697">
        <w:rPr>
          <w:rFonts w:ascii="Arial" w:hAnsi="Arial" w:cs="Arial"/>
          <w:sz w:val="20"/>
          <w:szCs w:val="20"/>
        </w:rPr>
        <w:t xml:space="preserve">propiados y específicos para este tipo de residuos, con la finalidad de realizar un manejo </w:t>
      </w:r>
      <w:r w:rsidR="00385BB1">
        <w:rPr>
          <w:rFonts w:ascii="Arial" w:hAnsi="Arial" w:cs="Arial"/>
          <w:sz w:val="20"/>
          <w:szCs w:val="20"/>
        </w:rPr>
        <w:t>y disposición</w:t>
      </w:r>
      <w:r w:rsidR="003C4697">
        <w:rPr>
          <w:rFonts w:ascii="Arial" w:hAnsi="Arial" w:cs="Arial"/>
          <w:sz w:val="20"/>
          <w:szCs w:val="20"/>
        </w:rPr>
        <w:t xml:space="preserve"> final adecuados, la generación de los mismos se clasifica de la siguiente manera:</w:t>
      </w:r>
    </w:p>
    <w:p w:rsidR="003C4697" w:rsidRDefault="003C4697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3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7"/>
        <w:gridCol w:w="3807"/>
      </w:tblGrid>
      <w:tr w:rsidR="007F39EF" w:rsidRPr="007F39EF" w:rsidTr="003C4697">
        <w:trPr>
          <w:trHeight w:val="809"/>
          <w:jc w:val="center"/>
        </w:trPr>
        <w:tc>
          <w:tcPr>
            <w:tcW w:w="45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7F39EF" w:rsidRPr="003C4697" w:rsidRDefault="007F39EF" w:rsidP="007F39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3C4697">
              <w:rPr>
                <w:rFonts w:ascii="Arial" w:hAnsi="Arial" w:cs="Arial"/>
                <w:b/>
                <w:bCs/>
                <w:sz w:val="20"/>
                <w:szCs w:val="20"/>
                <w:lang w:val="es-BO" w:eastAsia="es-BO"/>
              </w:rPr>
              <w:t>Tipo de Residuo</w:t>
            </w:r>
            <w:r w:rsidR="003C4697">
              <w:rPr>
                <w:rFonts w:ascii="Arial" w:hAnsi="Arial" w:cs="Arial"/>
                <w:b/>
                <w:bCs/>
                <w:sz w:val="20"/>
                <w:szCs w:val="20"/>
                <w:lang w:val="es-BO" w:eastAsia="es-BO"/>
              </w:rPr>
              <w:t xml:space="preserve"> Hospitalario-Patógeno</w:t>
            </w:r>
          </w:p>
        </w:tc>
        <w:tc>
          <w:tcPr>
            <w:tcW w:w="380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7F39EF" w:rsidRPr="003C4697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  <w:r w:rsidRPr="003C4697"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  <w:t>Tipo de Contenedor/Envase</w:t>
            </w:r>
          </w:p>
        </w:tc>
      </w:tr>
      <w:tr w:rsidR="007F39EF" w:rsidRPr="007F39EF" w:rsidTr="003C4697">
        <w:trPr>
          <w:trHeight w:val="849"/>
          <w:jc w:val="center"/>
        </w:trPr>
        <w:tc>
          <w:tcPr>
            <w:tcW w:w="45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center"/>
            <w:hideMark/>
          </w:tcPr>
          <w:p w:rsid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  <w:r w:rsidRPr="007F39EF"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  <w:t xml:space="preserve">A-1 </w:t>
            </w:r>
            <w:r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Biológico</w:t>
            </w:r>
            <w:r w:rsidR="003C4697"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.</w:t>
            </w:r>
          </w:p>
          <w:p w:rsid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  <w:r w:rsidRPr="007F39EF"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  <w:t xml:space="preserve">A-2 </w:t>
            </w:r>
            <w:r w:rsid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Sangres</w:t>
            </w:r>
            <w:r w:rsidRPr="007F39EF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, hemoderivados y fluidos corporales</w:t>
            </w:r>
            <w:r w:rsidR="003C4697"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.</w:t>
            </w:r>
          </w:p>
          <w:p w:rsidR="007F39EF" w:rsidRP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  <w:r w:rsidRPr="007F39EF"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  <w:t xml:space="preserve">A-3 </w:t>
            </w:r>
            <w:r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Quirúrgico</w:t>
            </w:r>
            <w:r w:rsidRPr="007F39EF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,</w:t>
            </w:r>
            <w:r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 xml:space="preserve"> anatómico</w:t>
            </w:r>
            <w:r w:rsidRPr="007F39EF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,</w:t>
            </w:r>
            <w:r w:rsidRP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 xml:space="preserve"> patológico</w:t>
            </w:r>
            <w:r w:rsid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.</w:t>
            </w:r>
          </w:p>
        </w:tc>
        <w:tc>
          <w:tcPr>
            <w:tcW w:w="3807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39EF" w:rsidRPr="007F39EF" w:rsidRDefault="007F39EF" w:rsidP="007F39EF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</w:pPr>
            <w:r w:rsidRPr="007F39EF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Contenedor</w:t>
            </w:r>
            <w:r w:rsidR="00553C48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 xml:space="preserve"> específico de cartón</w:t>
            </w:r>
            <w:r w:rsidRPr="007F39EF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 xml:space="preserve">/envase </w:t>
            </w:r>
            <w:r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(</w:t>
            </w:r>
            <w:r w:rsidR="003C4697"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 xml:space="preserve">bolsa </w:t>
            </w:r>
            <w:r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color rojo)</w:t>
            </w:r>
          </w:p>
        </w:tc>
      </w:tr>
      <w:tr w:rsidR="007F39EF" w:rsidRPr="007F39EF" w:rsidTr="003C4697">
        <w:trPr>
          <w:trHeight w:val="244"/>
          <w:jc w:val="center"/>
        </w:trPr>
        <w:tc>
          <w:tcPr>
            <w:tcW w:w="4547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center"/>
          </w:tcPr>
          <w:p w:rsidR="007F39EF" w:rsidRP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</w:p>
        </w:tc>
        <w:tc>
          <w:tcPr>
            <w:tcW w:w="3807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F39EF" w:rsidRPr="007F39EF" w:rsidRDefault="007F39EF" w:rsidP="007F39EF">
            <w:pPr>
              <w:jc w:val="center"/>
              <w:rPr>
                <w:rFonts w:ascii="Arial" w:hAnsi="Arial" w:cs="Arial"/>
                <w:sz w:val="16"/>
                <w:szCs w:val="16"/>
                <w:lang w:val="es-BO" w:eastAsia="es-BO"/>
              </w:rPr>
            </w:pPr>
            <w:r w:rsidRPr="007F39EF">
              <w:rPr>
                <w:rFonts w:ascii="Arial" w:hAnsi="Arial" w:cs="Arial"/>
                <w:sz w:val="16"/>
                <w:szCs w:val="16"/>
                <w:lang w:val="es-BO" w:eastAsia="es-BO"/>
              </w:rPr>
              <w:t>Contenedor de plástico</w:t>
            </w:r>
            <w:r w:rsidR="003C4697">
              <w:rPr>
                <w:rFonts w:ascii="Arial" w:hAnsi="Arial" w:cs="Arial"/>
                <w:sz w:val="16"/>
                <w:szCs w:val="16"/>
                <w:lang w:val="es-BO" w:eastAsia="es-BO"/>
              </w:rPr>
              <w:t xml:space="preserve"> específico</w:t>
            </w:r>
            <w:r w:rsidRPr="007F39EF">
              <w:rPr>
                <w:rFonts w:ascii="Arial" w:hAnsi="Arial" w:cs="Arial"/>
                <w:sz w:val="16"/>
                <w:szCs w:val="16"/>
                <w:lang w:val="es-BO" w:eastAsia="es-BO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s-BO" w:eastAsia="es-BO"/>
              </w:rPr>
              <w:t>(color rojo)</w:t>
            </w:r>
          </w:p>
        </w:tc>
      </w:tr>
      <w:tr w:rsidR="007F39EF" w:rsidRPr="007F39EF" w:rsidTr="003C4697">
        <w:trPr>
          <w:trHeight w:val="218"/>
          <w:jc w:val="center"/>
        </w:trPr>
        <w:tc>
          <w:tcPr>
            <w:tcW w:w="45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0000"/>
            <w:noWrap/>
            <w:vAlign w:val="center"/>
          </w:tcPr>
          <w:p w:rsid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BO" w:eastAsia="es-BO"/>
              </w:rPr>
            </w:pPr>
            <w:r w:rsidRPr="007F39EF">
              <w:rPr>
                <w:rFonts w:ascii="Arial" w:hAnsi="Arial" w:cs="Arial"/>
                <w:b/>
                <w:bCs/>
                <w:sz w:val="20"/>
                <w:szCs w:val="20"/>
                <w:lang w:val="es-BO" w:eastAsia="es-BO"/>
              </w:rPr>
              <w:t xml:space="preserve">A-4 </w:t>
            </w:r>
            <w:r w:rsidRPr="007F39EF">
              <w:rPr>
                <w:rFonts w:ascii="Arial" w:hAnsi="Arial" w:cs="Arial"/>
                <w:bCs/>
                <w:sz w:val="20"/>
                <w:szCs w:val="20"/>
                <w:lang w:val="es-BO" w:eastAsia="es-BO"/>
              </w:rPr>
              <w:t>Cortopunzante</w:t>
            </w:r>
          </w:p>
          <w:p w:rsidR="007F39EF" w:rsidRPr="007F39EF" w:rsidRDefault="007F39EF" w:rsidP="007F39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BO" w:eastAsia="es-BO"/>
              </w:rPr>
            </w:pPr>
          </w:p>
        </w:tc>
        <w:tc>
          <w:tcPr>
            <w:tcW w:w="3807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7F39EF" w:rsidRPr="007F39EF" w:rsidRDefault="007F39EF" w:rsidP="007F39EF">
            <w:pPr>
              <w:jc w:val="center"/>
              <w:rPr>
                <w:rFonts w:ascii="Arial" w:hAnsi="Arial" w:cs="Arial"/>
                <w:sz w:val="16"/>
                <w:szCs w:val="16"/>
                <w:lang w:val="es-BO" w:eastAsia="es-BO"/>
              </w:rPr>
            </w:pPr>
          </w:p>
        </w:tc>
      </w:tr>
    </w:tbl>
    <w:p w:rsidR="007F39EF" w:rsidRDefault="007F39EF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F39EF" w:rsidRDefault="007F39EF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F39EF" w:rsidRPr="00E96ACD" w:rsidRDefault="007F39EF" w:rsidP="000C4D4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7F39EF" w:rsidRPr="00E96ACD" w:rsidSect="003C469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D61" w:rsidRDefault="00C23D61" w:rsidP="00862820">
      <w:r>
        <w:separator/>
      </w:r>
    </w:p>
  </w:endnote>
  <w:endnote w:type="continuationSeparator" w:id="0">
    <w:p w:rsidR="00C23D61" w:rsidRDefault="00C23D61" w:rsidP="00862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429080"/>
      <w:docPartObj>
        <w:docPartGallery w:val="Page Numbers (Bottom of Page)"/>
        <w:docPartUnique/>
      </w:docPartObj>
    </w:sdtPr>
    <w:sdtEndPr/>
    <w:sdtContent>
      <w:p w:rsidR="003C4697" w:rsidRDefault="003C469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F70" w:rsidRPr="00301F70">
          <w:rPr>
            <w:noProof/>
            <w:lang w:val="es-ES"/>
          </w:rPr>
          <w:t>1</w:t>
        </w:r>
        <w:r>
          <w:fldChar w:fldCharType="end"/>
        </w:r>
        <w:r>
          <w:t xml:space="preserve"> de 3</w:t>
        </w:r>
      </w:p>
    </w:sdtContent>
  </w:sdt>
  <w:p w:rsidR="003C4697" w:rsidRDefault="003C46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D61" w:rsidRDefault="00C23D61" w:rsidP="00862820">
      <w:r>
        <w:separator/>
      </w:r>
    </w:p>
  </w:footnote>
  <w:footnote w:type="continuationSeparator" w:id="0">
    <w:p w:rsidR="00C23D61" w:rsidRDefault="00C23D61" w:rsidP="00862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40"/>
      <w:gridCol w:w="4140"/>
      <w:gridCol w:w="2880"/>
    </w:tblGrid>
    <w:tr w:rsidR="00862820" w:rsidRPr="00862820" w:rsidTr="001B20FC">
      <w:trPr>
        <w:trHeight w:val="988"/>
      </w:trPr>
      <w:tc>
        <w:tcPr>
          <w:tcW w:w="2340" w:type="dxa"/>
          <w:shd w:val="clear" w:color="auto" w:fill="auto"/>
        </w:tcPr>
        <w:p w:rsidR="00862820" w:rsidRPr="00862820" w:rsidRDefault="00862820" w:rsidP="00862820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862820">
            <w:rPr>
              <w:rFonts w:ascii="Arial" w:hAnsi="Arial" w:cs="Arial"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36FCCA06" wp14:editId="1ADF16C8">
                <wp:extent cx="1303020" cy="490220"/>
                <wp:effectExtent l="0" t="0" r="0" b="508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20" cy="490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0" w:type="dxa"/>
          <w:shd w:val="clear" w:color="auto" w:fill="auto"/>
          <w:vAlign w:val="center"/>
        </w:tcPr>
        <w:p w:rsidR="00862820" w:rsidRPr="005511D2" w:rsidRDefault="00A45953" w:rsidP="005511D2">
          <w:pPr>
            <w:pStyle w:val="Encabezado"/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  <w:r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GUIA </w:t>
          </w:r>
          <w:r w:rsidR="00E96ACD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PARA </w:t>
          </w:r>
          <w:r w:rsidR="005511D2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CLASIFICACION </w:t>
          </w:r>
          <w:r w:rsidR="00E96ACD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>DE RESIDUOS HOSPITALARIOS</w:t>
          </w:r>
          <w:r w:rsidR="000C4D43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 </w:t>
          </w:r>
          <w:r w:rsidR="005511D2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>-</w:t>
          </w:r>
          <w:r w:rsidR="000C4D43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 </w:t>
          </w:r>
          <w:r w:rsidR="005511D2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>PATOGENOS</w:t>
          </w:r>
          <w:r w:rsidR="00E96ACD" w:rsidRPr="005511D2">
            <w:rPr>
              <w:rFonts w:ascii="Arial" w:hAnsi="Arial" w:cs="Arial"/>
              <w:b/>
              <w:color w:val="222222"/>
              <w:sz w:val="18"/>
              <w:szCs w:val="18"/>
              <w:lang w:val="es-ES"/>
            </w:rPr>
            <w:t xml:space="preserve"> </w:t>
          </w:r>
        </w:p>
      </w:tc>
      <w:tc>
        <w:tcPr>
          <w:tcW w:w="2880" w:type="dxa"/>
          <w:shd w:val="clear" w:color="auto" w:fill="FFFFFF" w:themeFill="background1"/>
          <w:vAlign w:val="center"/>
        </w:tcPr>
        <w:p w:rsidR="00862820" w:rsidRPr="00E96ACD" w:rsidRDefault="005E6461" w:rsidP="00862820">
          <w:pPr>
            <w:jc w:val="center"/>
            <w:rPr>
              <w:rFonts w:ascii="Arial" w:hAnsi="Arial" w:cs="Arial"/>
              <w:b/>
              <w:sz w:val="20"/>
              <w:szCs w:val="20"/>
              <w:lang w:val="en-US"/>
            </w:rPr>
          </w:pPr>
          <w:r w:rsidRPr="00E96ACD">
            <w:rPr>
              <w:rFonts w:ascii="Arial" w:hAnsi="Arial" w:cs="Arial"/>
              <w:b/>
              <w:sz w:val="20"/>
              <w:szCs w:val="20"/>
              <w:lang w:val="en-US"/>
            </w:rPr>
            <w:t>A</w:t>
          </w:r>
          <w:r w:rsidR="00E96ACD" w:rsidRPr="00E96ACD">
            <w:rPr>
              <w:rFonts w:ascii="Arial" w:hAnsi="Arial" w:cs="Arial"/>
              <w:b/>
              <w:sz w:val="20"/>
              <w:szCs w:val="20"/>
              <w:lang w:val="en-US"/>
            </w:rPr>
            <w:t>NEXO D</w:t>
          </w:r>
        </w:p>
        <w:p w:rsidR="00862820" w:rsidRPr="00BE29CF" w:rsidRDefault="00C71995" w:rsidP="00385BB1">
          <w:pPr>
            <w:jc w:val="center"/>
            <w:rPr>
              <w:rFonts w:ascii="Arial" w:hAnsi="Arial" w:cs="Arial"/>
              <w:b/>
              <w:sz w:val="20"/>
              <w:szCs w:val="20"/>
              <w:lang w:val="en-US"/>
            </w:rPr>
          </w:pPr>
          <w:r>
            <w:rPr>
              <w:rFonts w:ascii="Arial" w:hAnsi="Arial" w:cs="Arial"/>
              <w:b/>
              <w:sz w:val="20"/>
              <w:szCs w:val="20"/>
              <w:lang w:val="en-US"/>
            </w:rPr>
            <w:t>P</w:t>
          </w:r>
          <w:r w:rsidR="00385BB1">
            <w:rPr>
              <w:rFonts w:ascii="Arial" w:hAnsi="Arial" w:cs="Arial"/>
              <w:b/>
              <w:sz w:val="20"/>
              <w:szCs w:val="20"/>
              <w:lang w:val="en-US"/>
            </w:rPr>
            <w:t>P</w:t>
          </w:r>
          <w:r>
            <w:rPr>
              <w:rFonts w:ascii="Arial" w:hAnsi="Arial" w:cs="Arial"/>
              <w:b/>
              <w:sz w:val="20"/>
              <w:szCs w:val="20"/>
              <w:lang w:val="en-US"/>
            </w:rPr>
            <w:t>-</w:t>
          </w:r>
          <w:r w:rsidR="00385BB1">
            <w:rPr>
              <w:rFonts w:ascii="Arial" w:hAnsi="Arial" w:cs="Arial"/>
              <w:b/>
              <w:sz w:val="20"/>
              <w:szCs w:val="20"/>
              <w:lang w:val="en-US"/>
            </w:rPr>
            <w:t>1</w:t>
          </w:r>
          <w:r>
            <w:rPr>
              <w:rFonts w:ascii="Arial" w:hAnsi="Arial" w:cs="Arial"/>
              <w:b/>
              <w:sz w:val="20"/>
              <w:szCs w:val="20"/>
              <w:lang w:val="en-US"/>
            </w:rPr>
            <w:t>-MARSE-</w:t>
          </w:r>
          <w:r w:rsidR="00385BB1">
            <w:rPr>
              <w:rFonts w:ascii="Arial" w:hAnsi="Arial" w:cs="Arial"/>
              <w:b/>
              <w:sz w:val="20"/>
              <w:szCs w:val="20"/>
              <w:lang w:val="en-US"/>
            </w:rPr>
            <w:t>1</w:t>
          </w:r>
        </w:p>
      </w:tc>
    </w:tr>
  </w:tbl>
  <w:p w:rsidR="00862820" w:rsidRPr="00862820" w:rsidRDefault="00862820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24FD"/>
    <w:multiLevelType w:val="multilevel"/>
    <w:tmpl w:val="BCDAA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940930"/>
    <w:multiLevelType w:val="multilevel"/>
    <w:tmpl w:val="5212D4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B3452B8"/>
    <w:multiLevelType w:val="hybridMultilevel"/>
    <w:tmpl w:val="65829836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B1E6F"/>
    <w:multiLevelType w:val="multilevel"/>
    <w:tmpl w:val="9898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363FDD"/>
    <w:multiLevelType w:val="multilevel"/>
    <w:tmpl w:val="15F84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9B34DF"/>
    <w:multiLevelType w:val="multilevel"/>
    <w:tmpl w:val="1E6679D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 w15:restartNumberingAfterBreak="0">
    <w:nsid w:val="2BCC7A11"/>
    <w:multiLevelType w:val="multilevel"/>
    <w:tmpl w:val="3FB67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E4EA2"/>
    <w:multiLevelType w:val="multilevel"/>
    <w:tmpl w:val="DB5E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FE434A"/>
    <w:multiLevelType w:val="multilevel"/>
    <w:tmpl w:val="15F84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69465F"/>
    <w:multiLevelType w:val="multilevel"/>
    <w:tmpl w:val="D298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E06384"/>
    <w:multiLevelType w:val="multilevel"/>
    <w:tmpl w:val="007AB38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 w15:restartNumberingAfterBreak="0">
    <w:nsid w:val="5ECD2B3B"/>
    <w:multiLevelType w:val="hybridMultilevel"/>
    <w:tmpl w:val="3E2A4150"/>
    <w:lvl w:ilvl="0" w:tplc="400A0011">
      <w:start w:val="1"/>
      <w:numFmt w:val="decimal"/>
      <w:lvlText w:val="%1)"/>
      <w:lvlJc w:val="left"/>
      <w:pPr>
        <w:ind w:left="1068" w:hanging="360"/>
      </w:pPr>
    </w:lvl>
    <w:lvl w:ilvl="1" w:tplc="400A0019" w:tentative="1">
      <w:start w:val="1"/>
      <w:numFmt w:val="lowerLetter"/>
      <w:lvlText w:val="%2."/>
      <w:lvlJc w:val="left"/>
      <w:pPr>
        <w:ind w:left="1788" w:hanging="360"/>
      </w:pPr>
    </w:lvl>
    <w:lvl w:ilvl="2" w:tplc="400A001B" w:tentative="1">
      <w:start w:val="1"/>
      <w:numFmt w:val="lowerRoman"/>
      <w:lvlText w:val="%3."/>
      <w:lvlJc w:val="right"/>
      <w:pPr>
        <w:ind w:left="2508" w:hanging="180"/>
      </w:pPr>
    </w:lvl>
    <w:lvl w:ilvl="3" w:tplc="400A000F" w:tentative="1">
      <w:start w:val="1"/>
      <w:numFmt w:val="decimal"/>
      <w:lvlText w:val="%4."/>
      <w:lvlJc w:val="left"/>
      <w:pPr>
        <w:ind w:left="3228" w:hanging="360"/>
      </w:pPr>
    </w:lvl>
    <w:lvl w:ilvl="4" w:tplc="400A0019" w:tentative="1">
      <w:start w:val="1"/>
      <w:numFmt w:val="lowerLetter"/>
      <w:lvlText w:val="%5."/>
      <w:lvlJc w:val="left"/>
      <w:pPr>
        <w:ind w:left="3948" w:hanging="360"/>
      </w:pPr>
    </w:lvl>
    <w:lvl w:ilvl="5" w:tplc="400A001B" w:tentative="1">
      <w:start w:val="1"/>
      <w:numFmt w:val="lowerRoman"/>
      <w:lvlText w:val="%6."/>
      <w:lvlJc w:val="right"/>
      <w:pPr>
        <w:ind w:left="4668" w:hanging="180"/>
      </w:pPr>
    </w:lvl>
    <w:lvl w:ilvl="6" w:tplc="400A000F" w:tentative="1">
      <w:start w:val="1"/>
      <w:numFmt w:val="decimal"/>
      <w:lvlText w:val="%7."/>
      <w:lvlJc w:val="left"/>
      <w:pPr>
        <w:ind w:left="5388" w:hanging="360"/>
      </w:pPr>
    </w:lvl>
    <w:lvl w:ilvl="7" w:tplc="400A0019" w:tentative="1">
      <w:start w:val="1"/>
      <w:numFmt w:val="lowerLetter"/>
      <w:lvlText w:val="%8."/>
      <w:lvlJc w:val="left"/>
      <w:pPr>
        <w:ind w:left="6108" w:hanging="360"/>
      </w:pPr>
    </w:lvl>
    <w:lvl w:ilvl="8" w:tplc="4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BD705B"/>
    <w:multiLevelType w:val="multilevel"/>
    <w:tmpl w:val="30A22572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70041EE9"/>
    <w:multiLevelType w:val="hybridMultilevel"/>
    <w:tmpl w:val="B2D8886A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73BAF"/>
    <w:multiLevelType w:val="multilevel"/>
    <w:tmpl w:val="D096946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78D56679"/>
    <w:multiLevelType w:val="multilevel"/>
    <w:tmpl w:val="BD969FE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151906"/>
    <w:multiLevelType w:val="multilevel"/>
    <w:tmpl w:val="78DE4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8869B6"/>
    <w:multiLevelType w:val="multilevel"/>
    <w:tmpl w:val="657A8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C10E6C"/>
    <w:multiLevelType w:val="hybridMultilevel"/>
    <w:tmpl w:val="36E8B45C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7"/>
    <w:lvlOverride w:ilvl="0">
      <w:startOverride w:val="4"/>
    </w:lvlOverride>
  </w:num>
  <w:num w:numId="5">
    <w:abstractNumId w:val="14"/>
  </w:num>
  <w:num w:numId="6">
    <w:abstractNumId w:val="12"/>
  </w:num>
  <w:num w:numId="7">
    <w:abstractNumId w:val="10"/>
  </w:num>
  <w:num w:numId="8">
    <w:abstractNumId w:val="6"/>
  </w:num>
  <w:num w:numId="9">
    <w:abstractNumId w:val="16"/>
    <w:lvlOverride w:ilvl="0">
      <w:startOverride w:val="4"/>
    </w:lvlOverride>
  </w:num>
  <w:num w:numId="10">
    <w:abstractNumId w:val="15"/>
  </w:num>
  <w:num w:numId="11">
    <w:abstractNumId w:val="5"/>
  </w:num>
  <w:num w:numId="12">
    <w:abstractNumId w:val="0"/>
  </w:num>
  <w:num w:numId="13">
    <w:abstractNumId w:val="11"/>
  </w:num>
  <w:num w:numId="14">
    <w:abstractNumId w:val="2"/>
  </w:num>
  <w:num w:numId="15">
    <w:abstractNumId w:val="1"/>
  </w:num>
  <w:num w:numId="16">
    <w:abstractNumId w:val="18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BO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CC"/>
    <w:rsid w:val="000C4D43"/>
    <w:rsid w:val="001B20FC"/>
    <w:rsid w:val="001C5AF2"/>
    <w:rsid w:val="00301F70"/>
    <w:rsid w:val="00385BB1"/>
    <w:rsid w:val="003C1896"/>
    <w:rsid w:val="003C4697"/>
    <w:rsid w:val="004044A5"/>
    <w:rsid w:val="00451B61"/>
    <w:rsid w:val="005511D2"/>
    <w:rsid w:val="00553C48"/>
    <w:rsid w:val="005914EC"/>
    <w:rsid w:val="005E6461"/>
    <w:rsid w:val="0060558A"/>
    <w:rsid w:val="0068060A"/>
    <w:rsid w:val="007F39EF"/>
    <w:rsid w:val="00862820"/>
    <w:rsid w:val="008E0514"/>
    <w:rsid w:val="00950067"/>
    <w:rsid w:val="00A2664E"/>
    <w:rsid w:val="00A45953"/>
    <w:rsid w:val="00BA1306"/>
    <w:rsid w:val="00BE29CF"/>
    <w:rsid w:val="00C0396E"/>
    <w:rsid w:val="00C23D61"/>
    <w:rsid w:val="00C71995"/>
    <w:rsid w:val="00E96ACD"/>
    <w:rsid w:val="00EF1B5B"/>
    <w:rsid w:val="00F7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4DECD1-70BD-48BE-BAC3-08159AB1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72D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F72DCC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2D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DCC"/>
    <w:rPr>
      <w:rFonts w:ascii="Tahoma" w:eastAsia="Times New Roman" w:hAnsi="Tahoma" w:cs="Tahoma"/>
      <w:sz w:val="16"/>
      <w:szCs w:val="16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6282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820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862820"/>
    <w:pPr>
      <w:ind w:left="720"/>
      <w:contextualSpacing/>
    </w:pPr>
  </w:style>
  <w:style w:type="character" w:customStyle="1" w:styleId="general1">
    <w:name w:val="general1"/>
    <w:basedOn w:val="Fuentedeprrafopredeter"/>
    <w:rsid w:val="00BE29CF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8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ovw1</dc:creator>
  <cp:lastModifiedBy>Maya Camacho Mojica</cp:lastModifiedBy>
  <cp:revision>2</cp:revision>
  <dcterms:created xsi:type="dcterms:W3CDTF">2023-06-12T14:20:00Z</dcterms:created>
  <dcterms:modified xsi:type="dcterms:W3CDTF">2023-06-12T14:20:00Z</dcterms:modified>
</cp:coreProperties>
</file>